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2EB20A37"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3E6C21">
        <w:rPr>
          <w:lang w:val="nl-NL"/>
        </w:rPr>
        <w:t>1 oktober 2026</w:t>
      </w:r>
    </w:p>
    <w:p w14:paraId="3D8B5C71" w14:textId="77777777" w:rsidR="001568FA" w:rsidRPr="00817CD6" w:rsidRDefault="001568FA" w:rsidP="001568FA">
      <w:pPr>
        <w:rPr>
          <w:lang w:val="nl-NL"/>
        </w:rPr>
      </w:pPr>
    </w:p>
    <w:p w14:paraId="18C2EA58" w14:textId="1F33ACAC" w:rsidR="00817CD6" w:rsidRPr="00CA6521" w:rsidRDefault="00CA6521">
      <w:pPr>
        <w:pStyle w:val="NoSpacing"/>
        <w:rPr>
          <w:rFonts w:ascii="BMWTypeNext" w:hAnsi="BMWTypeNext"/>
          <w:b/>
          <w:bCs/>
          <w:kern w:val="16"/>
          <w14:ligatures w14:val="standard"/>
          <w14:numSpacing w14:val="tabular"/>
        </w:rPr>
      </w:pPr>
      <w:r w:rsidRPr="00CA6521">
        <w:rPr>
          <w:rFonts w:ascii="BMWTypeNext" w:hAnsi="BMWTypeNext"/>
          <w:b/>
          <w:bCs/>
          <w:sz w:val="26"/>
          <w:szCs w:val="26"/>
        </w:rPr>
        <w:br/>
      </w:r>
      <w:r w:rsidR="00233DF4">
        <w:rPr>
          <w:rFonts w:ascii="BMWTypeNext" w:hAnsi="BMWTypeNext"/>
          <w:b/>
          <w:bCs/>
          <w:sz w:val="26"/>
          <w:szCs w:val="26"/>
        </w:rPr>
        <w:t xml:space="preserve">BMW </w:t>
      </w:r>
      <w:r w:rsidRPr="00CA6521">
        <w:rPr>
          <w:rFonts w:ascii="BMWTypeNext" w:hAnsi="BMWTypeNext"/>
          <w:b/>
          <w:bCs/>
          <w:sz w:val="26"/>
          <w:szCs w:val="26"/>
        </w:rPr>
        <w:t>Group sluit fabriek in Leipzig aan op het landelijke waterstofnet.</w:t>
      </w:r>
    </w:p>
    <w:p w14:paraId="1AA9F902" w14:textId="77777777" w:rsidR="00AC1DBF" w:rsidRDefault="001E74D3">
      <w:pPr>
        <w:pStyle w:val="Normal"/>
      </w:pPr>
      <w:r w:rsidRPr="001E74D3">
        <w:rPr>
          <w:sz w:val="26"/>
          <w:szCs w:val="26"/>
        </w:rPr>
        <w:t>+++ Eerste autofabriek ter wereld met aansluiting op een waterstofnet +++ Mijlpaal voor een veerkrachtige energievoorziening en verdere verduurzaming +++ Samen met politiek en energiepartners de industriële transformatie versnellen +++</w:t>
      </w:r>
      <w:r w:rsidRPr="001E74D3">
        <w:rPr>
          <w:sz w:val="26"/>
          <w:szCs w:val="26"/>
        </w:rPr>
        <w:br/>
      </w:r>
      <w:r w:rsidRPr="001E74D3">
        <w:rPr>
          <w:sz w:val="26"/>
          <w:szCs w:val="26"/>
        </w:rPr>
        <w:br/>
      </w:r>
    </w:p>
    <w:p w14:paraId="0A86C173" w14:textId="75DB4F1C" w:rsidR="00817CD6" w:rsidRPr="007D0DA8" w:rsidRDefault="007D0DA8">
      <w:pPr>
        <w:pStyle w:val="Normal"/>
        <w:rPr>
          <w:b/>
          <w:bCs/>
          <w:kern w:val="16"/>
          <w14:ligatures w14:val="standard"/>
          <w14:numSpacing w14:val="tabular"/>
        </w:rPr>
      </w:pPr>
      <w:r w:rsidRPr="007D0DA8">
        <w:rPr>
          <w:b/>
          <w:bCs/>
        </w:rPr>
        <w:t>Leipzig.</w:t>
      </w:r>
      <w:r w:rsidRPr="007D0DA8">
        <w:t xml:space="preserve"> BMW Group Fabriek Leipzig heeft vandaag het officiële startsein gegeven voor de aanleg van een waterstofleiding die de fabriek rechtstreeks met het waterstofnet zal verbinden. De ongeveer twee kilometer lange verbinding moet in de eerste helft van 2028 gereed zijn en in gebruik worden genomen. Daarmee wordt de fabriek in Leipzig de eerste autofabriek ter wereld met een directe aansluiting op een waterstofnet.</w:t>
      </w:r>
      <w:r w:rsidR="00233DF4">
        <w:br/>
      </w:r>
      <w:r w:rsidR="00233DF4">
        <w:br/>
      </w:r>
      <w:r w:rsidRPr="007D0DA8">
        <w:t xml:space="preserve">Bij deze mijlpaal waren vandaag onder anderen minister-president van de Vrijstaat Saksen Michael </w:t>
      </w:r>
      <w:proofErr w:type="spellStart"/>
      <w:r w:rsidRPr="007D0DA8">
        <w:t>Kretschmer</w:t>
      </w:r>
      <w:proofErr w:type="spellEnd"/>
      <w:r w:rsidRPr="007D0DA8">
        <w:t xml:space="preserve"> en parlementair staatssecretaris bij de Bondsminister van Verkeer Christian Hirte aanwezig. De betrokkenheid van zowel de Vrijstaat Saksen als de Duitse regering </w:t>
      </w:r>
      <w:r w:rsidR="00233DF4" w:rsidRPr="007D0DA8">
        <w:t>benadrukt</w:t>
      </w:r>
      <w:r w:rsidRPr="007D0DA8">
        <w:t xml:space="preserve"> het belang van het project, waarin industrie, energiepartners en politiek nauw samenwerken aan een krachtige waterstofinfrastructuur. Die is essentieel om het concurrentievermogen van Duitsland als industriële vestigingsplaats op lange termijn te waarborgen. </w:t>
      </w:r>
      <w:r w:rsidRPr="007D0DA8">
        <w:rPr>
          <w:i/>
          <w:iCs/>
        </w:rPr>
        <w:t xml:space="preserve">Het leidingproject wordt medegefinancierd door het Europees Fonds voor Regionale Ontwikkeling (EFRO) en de Vrijstaat Saksen en zal een fundamentele rol spelen bij de ontwikkeling van een </w:t>
      </w:r>
      <w:r w:rsidRPr="007D0DA8">
        <w:t>veerkrachtige en duurzame waterstofinfrastructuur in de deelstaat.</w:t>
      </w:r>
      <w:r w:rsidR="00233DF4">
        <w:br/>
      </w:r>
      <w:r w:rsidR="00233DF4">
        <w:br/>
      </w:r>
      <w:r w:rsidRPr="007D0DA8">
        <w:t xml:space="preserve">“BMW laat al jaren zien hoe waterstof in industriële productie kan worden ingezet. De nieuwe leiding maakt van Leipzig een belangrijk knooppunt voor de waterstofeconomie en zorgt ervoor dat dit een van de eerste industriële locaties in Saksen wordt die op het landelijke waterstofnet wordt aangesloten. Dat versterkt het concurrentievermogen van onze industrie en legt de basis om waterstof beschikbaar te maken waar die voor productie nodig is”, aldus minister-president </w:t>
      </w:r>
      <w:proofErr w:type="spellStart"/>
      <w:r w:rsidRPr="007D0DA8">
        <w:t>Kretschmer.</w:t>
      </w:r>
      <w:proofErr w:type="spellEnd"/>
      <w:r w:rsidR="00233DF4">
        <w:br/>
      </w:r>
      <w:r w:rsidR="00233DF4">
        <w:br/>
      </w:r>
      <w:r w:rsidRPr="007D0DA8">
        <w:rPr>
          <w:b/>
          <w:bCs/>
        </w:rPr>
        <w:t>BMW Group breidt innovatief gebruik van waterstof in Leipzig verder uit</w:t>
      </w:r>
      <w:r w:rsidR="00233DF4">
        <w:rPr>
          <w:b/>
          <w:bCs/>
        </w:rPr>
        <w:br/>
      </w:r>
      <w:r w:rsidRPr="007D0DA8">
        <w:t xml:space="preserve">De fabriek in Leipzig gebruikt sinds 2013 waterstof voor de </w:t>
      </w:r>
      <w:proofErr w:type="spellStart"/>
      <w:r w:rsidRPr="007D0DA8">
        <w:t>intralogistiek</w:t>
      </w:r>
      <w:proofErr w:type="spellEnd"/>
      <w:r w:rsidRPr="007D0DA8">
        <w:t xml:space="preserve"> en beschikt tegenwoordig over Europa’s grootste </w:t>
      </w:r>
      <w:proofErr w:type="spellStart"/>
      <w:r w:rsidRPr="007D0DA8">
        <w:t>intralogistieke</w:t>
      </w:r>
      <w:proofErr w:type="spellEnd"/>
      <w:r w:rsidRPr="007D0DA8">
        <w:t xml:space="preserve"> vloot op waterstofbrandstofcellen, bestaande uit meer dan 230 heftrucks en trekkers. Sinds 2022 gebruikt de fabriek ook waterstof in de lakstraat. Daar zijn inmiddels elf </w:t>
      </w:r>
      <w:proofErr w:type="spellStart"/>
      <w:r w:rsidRPr="007D0DA8">
        <w:t>dual-fuel</w:t>
      </w:r>
      <w:proofErr w:type="spellEnd"/>
      <w:r w:rsidRPr="007D0DA8">
        <w:t xml:space="preserve"> droogovens in gebruik, die flexibel kunnen omschakelen tussen aardgas en waterstof.</w:t>
      </w:r>
      <w:r w:rsidRPr="007D0DA8">
        <w:br/>
      </w:r>
      <w:r w:rsidRPr="007D0DA8">
        <w:br/>
      </w:r>
      <w:r w:rsidRPr="007D0DA8">
        <w:lastRenderedPageBreak/>
        <w:t xml:space="preserve">“Dankzij deze leiding kunnen we onze lakstraat in veel grotere mate dan ooit tevoren op waterstof laten draaien. Dit is een belangrijke mijlpaal en legt de basis voor een veerkrachtigere energievoorziening. Ook biedt de aansluiting veel potentieel om de productie verder te verduurzamen”, aldus Petra </w:t>
      </w:r>
      <w:proofErr w:type="spellStart"/>
      <w:r w:rsidRPr="007D0DA8">
        <w:t>Peterhänsel</w:t>
      </w:r>
      <w:proofErr w:type="spellEnd"/>
      <w:r w:rsidRPr="007D0DA8">
        <w:t>, fabrieksdirecteur van BMW Group Fabriek Leipzig.</w:t>
      </w:r>
      <w:r w:rsidR="00C410AE">
        <w:br/>
      </w:r>
      <w:r w:rsidR="00C410AE">
        <w:br/>
      </w:r>
      <w:r w:rsidRPr="007D0DA8">
        <w:t xml:space="preserve">Na aansluiting op het net kan de fabriek in Leipzig energie-intensieve processen op hoge temperatuur, zoals het drogen van lak, volledig met waterstof in plaats van aardgas aandrijven. Het gebruik van </w:t>
      </w:r>
      <w:proofErr w:type="spellStart"/>
      <w:r w:rsidRPr="007D0DA8">
        <w:t>dual-fuelbranders</w:t>
      </w:r>
      <w:proofErr w:type="spellEnd"/>
      <w:r w:rsidRPr="007D0DA8">
        <w:t xml:space="preserve"> voor gas en waterstof in de lakstraat levert nu al waardevolle inzichten op in de technische en commerciële aspecten van de ingebruikname van een landelijk waterstofnet, met behoud van optimale operationele prestaties.</w:t>
      </w:r>
      <w:r w:rsidR="00D52497">
        <w:br/>
      </w:r>
      <w:r w:rsidR="00D52497">
        <w:br/>
      </w:r>
      <w:r w:rsidRPr="007D0DA8">
        <w:rPr>
          <w:b/>
          <w:bCs/>
        </w:rPr>
        <w:t>Lokale oplossingen voor effectief energiebeheer</w:t>
      </w:r>
      <w:r w:rsidR="00D52497">
        <w:rPr>
          <w:b/>
          <w:bCs/>
        </w:rPr>
        <w:br/>
      </w:r>
      <w:r w:rsidRPr="007D0DA8">
        <w:t xml:space="preserve">De toekomstige leiding in Leipzig is slechts één onderdeel van het bredere wereldwijde energiebeheer van BMW Group. In plaats van één uniforme aanpak te hanteren, kiest de onderneming voor een </w:t>
      </w:r>
      <w:proofErr w:type="spellStart"/>
      <w:r w:rsidRPr="007D0DA8">
        <w:t>technologieneutrale</w:t>
      </w:r>
      <w:proofErr w:type="spellEnd"/>
      <w:r w:rsidRPr="007D0DA8">
        <w:t xml:space="preserve"> koers en ontwikkelt zij voor elke afzonderlijke locatie de best mogelijke oplossing. In Leipzig vormen de jarenlange ervaring met waterstof en industriële toepassingen daarvan, samen met de directe aansluiting op de zich ontwikkelende waterstofinfrastructuur, de basis voor een veerkrachtige energievoorziening op lange termijn.</w:t>
      </w:r>
      <w:r w:rsidR="00D52497">
        <w:br/>
      </w:r>
      <w:r w:rsidR="00D52497">
        <w:br/>
      </w:r>
      <w:r w:rsidRPr="007D0DA8">
        <w:rPr>
          <w:b/>
          <w:bCs/>
        </w:rPr>
        <w:t>Wereldwijd denken, lokaal handelen</w:t>
      </w:r>
      <w:r w:rsidR="00D52497">
        <w:rPr>
          <w:b/>
          <w:bCs/>
        </w:rPr>
        <w:br/>
      </w:r>
      <w:r w:rsidRPr="007D0DA8">
        <w:t>BMW Group past op zijn locaties energieoplossingen toe die op de specifieke omstandigheden ter plaatse zijn afgestemd. Daarbij wordt nadrukkelijk rekening gehouden met de lokale infrastructuur, kosten en beschikbare energiebronnen. Zo worden een zekere en concurrerende energievoorziening gewaarborgd en verdere verduurzaming ondersteund. In de toekomst ontwikkelen BMW Group-locaties zich tot zogeheten ‘</w:t>
      </w:r>
      <w:proofErr w:type="spellStart"/>
      <w:r w:rsidRPr="007D0DA8">
        <w:t>prosumenten</w:t>
      </w:r>
      <w:proofErr w:type="spellEnd"/>
      <w:r w:rsidRPr="007D0DA8">
        <w:t>’: zij verbruiken niet alleen energie, maar wekken die ook op en slaan die op voor flexibel gebruik.</w:t>
      </w:r>
      <w:r w:rsidR="00D52497">
        <w:br/>
      </w:r>
      <w:r w:rsidR="00D52497">
        <w:br/>
      </w:r>
      <w:r w:rsidRPr="007D0DA8">
        <w:t xml:space="preserve">Als aanvulling op deze aanpak werkt BMW Group aan de verdere ontwikkeling van digitaal energiebeheer. Virtuele energiecentrales maken hierbij </w:t>
      </w:r>
      <w:proofErr w:type="spellStart"/>
      <w:r w:rsidRPr="007D0DA8">
        <w:t>datagestuurde</w:t>
      </w:r>
      <w:proofErr w:type="spellEnd"/>
      <w:r w:rsidRPr="007D0DA8">
        <w:t xml:space="preserve"> optimalisatie van energiestromen mogelijk door producenten, verbruikers en opslagsystemen met elkaar te verbinden. Zo kunnen locaties hun belasting flexibeler aansturen, bijdragen aan de stabiliteit van het elektriciteitsnet en tegelijkertijd hun afhankelijkheid van markt- en prijsschommelingen beperken.</w:t>
      </w:r>
      <w:r w:rsidR="00D52497">
        <w:br/>
      </w:r>
      <w:r w:rsidR="00D52497">
        <w:br/>
      </w:r>
      <w:r w:rsidR="00D52497">
        <w:br/>
      </w:r>
      <w:r w:rsidRPr="007D0DA8">
        <w:rPr>
          <w:b/>
          <w:bCs/>
        </w:rPr>
        <w:lastRenderedPageBreak/>
        <w:t>Succesvolle transformatie vraagt om betrouwbare randvoorwaarden</w:t>
      </w:r>
      <w:r w:rsidR="00D52497">
        <w:rPr>
          <w:b/>
          <w:bCs/>
        </w:rPr>
        <w:br/>
      </w:r>
      <w:r w:rsidRPr="007D0DA8">
        <w:t>Voor de overstap van de industrie naar energie op basis van waterstof is samenwerking met energieleveranciers en beleidsmakers essentieel. Ook is een versnelde ontwikkeling van de energie-infrastructuur nodig, evenals internationaal concurrerende energiekosten en robuuste normen voor kwaliteitscertificering. Voor moleculaire brandstoffen betekent dit dat snel een landelijk waterstofnet en de bijbehorende distributie-infrastructuur moeten worden gerealiseerd. Daarnaast moeten de nettarieven concurrerend zijn en moeten betaalbare, klimaatvriendelijke brandstoffen beschikbaar komen. Ook investerings- en planningszekerheid zijn cruciaal, evenals praktische certificeringen die in heel Europa worden erkend.</w:t>
      </w:r>
      <w:r w:rsidR="00D52497">
        <w:br/>
      </w:r>
      <w:r w:rsidR="00D52497">
        <w:br/>
      </w:r>
      <w:r w:rsidRPr="007D0DA8">
        <w:rPr>
          <w:b/>
          <w:bCs/>
        </w:rPr>
        <w:t>Sterke partners voor een veerkrachtige energievoorziening</w:t>
      </w:r>
      <w:r w:rsidR="00D52497">
        <w:rPr>
          <w:b/>
          <w:bCs/>
        </w:rPr>
        <w:br/>
      </w:r>
      <w:r w:rsidRPr="007D0DA8">
        <w:t>De aansluiting van BMW Group Fabriek Leipzig op het toekomstige landelijke waterstofnet is een gezamenlijk project van de industrie en energiepartners. BMW Group heeft een contract voor capaciteitsreservering gesloten met ONTRAS Gastransport GmbH, het bedrijf dat verantwoordelijk is voor de ontwikkeling van het regionale waterstofnet. De aanleg van de verbindingsleiding zelf en van het bijbehorende gasdrukregel- en meetstation wordt uitgevoerd door MITNETZ GAS GmbH. Samen bevorderen de projectpartners het gebruik van waterstof als energiebron in de industrie en leggen zij de basis voor een veerkrachtigere energievoorziening van de fabriek in Leipzig op lange termijn.</w:t>
      </w:r>
      <w:r w:rsidR="00D52497">
        <w:br/>
      </w:r>
      <w:r w:rsidR="00D52497">
        <w:br/>
      </w:r>
      <w:r w:rsidRPr="007D0DA8">
        <w:t>Een veerkrachtige energievoorziening is echter niet alleen een zaak van de industrie, energiesector en politiek. Ook de bredere samenleving speelt een rol. Om draagvlak en planningszekerheid te creëren, beschouwt BMW Group transparantie, betrouwbaarheid en vroegtijdige betrokkenheid van de lokale gemeenschap als essentieel. Projecten zoals de waterstofleiding in Leipzig dragen bij aan het concurrentievermogen van de industrie, verduurzaming en waardecreatie in de regio.</w:t>
      </w:r>
    </w:p>
    <w:p w14:paraId="0E52C6A7" w14:textId="77777777" w:rsidR="00817CD6" w:rsidRPr="007D0DA8"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7D0DA8"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3E6C21" w:rsidRDefault="00817CD6" w:rsidP="00817CD6">
      <w:pPr>
        <w:pStyle w:val="Geenafstand"/>
        <w:rPr>
          <w:rFonts w:ascii="BMWTypeNext" w:hAnsi="BMWTypeNext"/>
          <w:b/>
          <w:bCs/>
          <w:kern w:val="16"/>
          <w:lang w:val="en-US"/>
          <w14:ligatures w14:val="standard"/>
          <w14:numSpacing w14:val="tabular"/>
        </w:rPr>
      </w:pPr>
      <w:proofErr w:type="spellStart"/>
      <w:r w:rsidRPr="003E6C21">
        <w:rPr>
          <w:rFonts w:ascii="BMWTypeNext" w:hAnsi="BMWTypeNext"/>
          <w:b/>
          <w:bCs/>
          <w:kern w:val="16"/>
          <w:lang w:val="en-US"/>
          <w14:ligatures w14:val="standard"/>
          <w14:numSpacing w14:val="tabular"/>
        </w:rPr>
        <w:t>Informatie</w:t>
      </w:r>
      <w:proofErr w:type="spellEnd"/>
      <w:r w:rsidRPr="003E6C21">
        <w:rPr>
          <w:rFonts w:ascii="BMWTypeNext" w:hAnsi="BMWTypeNext"/>
          <w:b/>
          <w:bCs/>
          <w:kern w:val="16"/>
          <w:lang w:val="en-US"/>
          <w14:ligatures w14:val="standard"/>
          <w14:numSpacing w14:val="tabular"/>
        </w:rPr>
        <w:t xml:space="preserv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3E6C21" w:rsidRDefault="00817CD6" w:rsidP="00817CD6">
      <w:pPr>
        <w:pStyle w:val="Geenafstand"/>
        <w:rPr>
          <w:rFonts w:ascii="BMWTypeNext" w:hAnsi="BMWTypeNext"/>
          <w:kern w:val="16"/>
          <w:lang w:val="nl-NL"/>
          <w14:ligatures w14:val="standard"/>
          <w14:numSpacing w14:val="tabular"/>
        </w:rPr>
      </w:pPr>
      <w:r w:rsidRPr="003E6C21">
        <w:rPr>
          <w:rFonts w:ascii="BMWTypeNext" w:hAnsi="BMWTypeNext"/>
          <w:kern w:val="16"/>
          <w:lang w:val="nl-NL"/>
          <w14:ligatures w14:val="standard"/>
          <w14:numSpacing w14:val="tabular"/>
        </w:rPr>
        <w:t>Bryan Barendrecht</w:t>
      </w:r>
    </w:p>
    <w:p w14:paraId="5EE9998B" w14:textId="77777777" w:rsidR="00817CD6" w:rsidRPr="003E6C21" w:rsidRDefault="00817CD6" w:rsidP="00817CD6">
      <w:pPr>
        <w:pStyle w:val="Geenafstand"/>
        <w:rPr>
          <w:rFonts w:ascii="BMWTypeNext" w:hAnsi="BMWTypeNext"/>
          <w:kern w:val="16"/>
          <w:lang w:val="nl-NL"/>
          <w14:ligatures w14:val="standard"/>
          <w14:numSpacing w14:val="tabular"/>
        </w:rPr>
      </w:pPr>
      <w:r w:rsidRPr="003E6C21">
        <w:rPr>
          <w:rFonts w:ascii="BMWTypeNext" w:hAnsi="BMWTypeNext"/>
          <w:kern w:val="16"/>
          <w:lang w:val="nl-NL"/>
          <w14:ligatures w14:val="standard"/>
          <w14:numSpacing w14:val="tabular"/>
        </w:rPr>
        <w:t>Tel.: (0)70 41 33 227</w:t>
      </w:r>
    </w:p>
    <w:p w14:paraId="42B45FF5" w14:textId="177C943B" w:rsidR="00817CD6" w:rsidRPr="003E6C21" w:rsidRDefault="00817CD6" w:rsidP="00817CD6">
      <w:pPr>
        <w:pStyle w:val="Geenafstand"/>
        <w:rPr>
          <w:rFonts w:ascii="BMWTypeNext" w:hAnsi="BMWTypeNext"/>
          <w:kern w:val="16"/>
          <w:lang w:val="nl-NL"/>
          <w14:ligatures w14:val="standard"/>
          <w14:numSpacing w14:val="tabular"/>
        </w:rPr>
      </w:pPr>
      <w:hyperlink r:id="rId11" w:history="1">
        <w:r w:rsidRPr="003E6C21">
          <w:rPr>
            <w:rStyle w:val="Hyperlink"/>
            <w:rFonts w:ascii="BMWTypeNext" w:hAnsi="BMWTypeNext"/>
            <w:kern w:val="16"/>
            <w:lang w:val="nl-NL"/>
            <w14:ligatures w14:val="standard"/>
            <w14:numSpacing w14:val="tabular"/>
          </w:rPr>
          <w:t>bryan.barendrecht@bmw.nl</w:t>
        </w:r>
      </w:hyperlink>
      <w:r w:rsidRPr="003E6C21">
        <w:rPr>
          <w:rFonts w:ascii="BMWTypeNext" w:hAnsi="BMWTypeNext"/>
          <w:kern w:val="16"/>
          <w:lang w:val="nl-NL"/>
          <w14:ligatures w14:val="standard"/>
          <w14:numSpacing w14:val="tabular"/>
        </w:rPr>
        <w:t xml:space="preserve"> / </w:t>
      </w:r>
      <w:hyperlink r:id="rId12" w:history="1">
        <w:r w:rsidRPr="003E6C21">
          <w:rPr>
            <w:rStyle w:val="Hyperlink"/>
            <w:rFonts w:ascii="BMWTypeNext" w:hAnsi="BMWTypeNext"/>
            <w:kern w:val="16"/>
            <w:lang w:val="nl-NL"/>
            <w14:ligatures w14:val="standard"/>
            <w14:numSpacing w14:val="tabular"/>
          </w:rPr>
          <w:t>www.press.bmwgroup.nl</w:t>
        </w:r>
      </w:hyperlink>
    </w:p>
    <w:p w14:paraId="1CD21A84" w14:textId="77777777" w:rsidR="00817CD6" w:rsidRPr="003E6C21"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lastRenderedPageBreak/>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2"/>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C932" w14:textId="77777777" w:rsidR="00AC1DBF" w:rsidRDefault="00AC1DBF" w:rsidP="001568FA">
      <w:pPr>
        <w:spacing w:line="240" w:lineRule="auto"/>
      </w:pPr>
      <w:r>
        <w:separator/>
      </w:r>
    </w:p>
  </w:endnote>
  <w:endnote w:type="continuationSeparator" w:id="0">
    <w:p w14:paraId="3D3B7172" w14:textId="77777777" w:rsidR="00AC1DBF" w:rsidRDefault="00AC1DBF"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2D0EF" w14:textId="77777777" w:rsidR="003E6C21" w:rsidRDefault="003E6C2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3E6C21"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08E66" w14:textId="77777777" w:rsidR="00AC1DBF" w:rsidRDefault="00AC1DBF" w:rsidP="001568FA">
      <w:pPr>
        <w:spacing w:line="240" w:lineRule="auto"/>
      </w:pPr>
      <w:r>
        <w:separator/>
      </w:r>
    </w:p>
  </w:footnote>
  <w:footnote w:type="continuationSeparator" w:id="0">
    <w:p w14:paraId="7130B685" w14:textId="77777777" w:rsidR="00AC1DBF" w:rsidRDefault="00AC1DBF"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B1AE8" w14:textId="77777777" w:rsidR="003E6C21" w:rsidRDefault="003E6C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276B398E" w:rsidR="000911F8" w:rsidRPr="002F2F4E" w:rsidRDefault="00C410AE"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1 </w:t>
          </w:r>
          <w:proofErr w:type="spellStart"/>
          <w:r>
            <w:rPr>
              <w:rFonts w:eastAsia="Times New Roman" w:cs="Times New Roman"/>
              <w:kern w:val="0"/>
              <w:lang w:val="en-GB" w:eastAsia="de-DE"/>
              <w14:ligatures w14:val="none"/>
              <w14:numSpacing w14:val="default"/>
            </w:rPr>
            <w:t>oktober</w:t>
          </w:r>
          <w:proofErr w:type="spellEnd"/>
          <w:r>
            <w:rPr>
              <w:rFonts w:eastAsia="Times New Roman" w:cs="Times New Roman"/>
              <w:kern w:val="0"/>
              <w:lang w:val="en-GB" w:eastAsia="de-DE"/>
              <w14:ligatures w14:val="none"/>
              <w14:numSpacing w14:val="default"/>
            </w:rPr>
            <w:t xml:space="preserve"> 2026</w:t>
          </w:r>
        </w:p>
      </w:tc>
    </w:tr>
    <w:tr w:rsidR="000911F8" w:rsidRPr="00C410AE"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6E85FDA7" w:rsidR="000911F8" w:rsidRPr="00C410AE" w:rsidRDefault="00C410AE" w:rsidP="00B03E70">
          <w:pPr>
            <w:tabs>
              <w:tab w:val="left" w:pos="454"/>
              <w:tab w:val="left" w:pos="4706"/>
            </w:tabs>
            <w:spacing w:line="330" w:lineRule="exact"/>
            <w:rPr>
              <w:rFonts w:eastAsia="Times New Roman" w:cs="BMWType V2 Bold"/>
              <w:spacing w:val="-4"/>
              <w:kern w:val="0"/>
              <w:lang w:val="nl-NL" w:eastAsia="de-DE"/>
              <w14:ligatures w14:val="none"/>
              <w14:numSpacing w14:val="default"/>
            </w:rPr>
          </w:pPr>
          <w:r w:rsidRPr="00C410AE">
            <w:rPr>
              <w:rFonts w:eastAsia="Times New Roman" w:cs="BMWType V2 Bold"/>
              <w:spacing w:val="-4"/>
              <w:kern w:val="0"/>
              <w:lang w:val="nl-NL" w:eastAsia="de-DE"/>
              <w14:ligatures w14:val="none"/>
              <w14:numSpacing w14:val="default"/>
            </w:rPr>
            <w:t>BMW Group sluit fabriek in Leipzig aan op het landelijke waterstofnet.</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4D3"/>
    <w:rsid w:val="001E793B"/>
    <w:rsid w:val="001F1A37"/>
    <w:rsid w:val="001F1FB3"/>
    <w:rsid w:val="001F5E55"/>
    <w:rsid w:val="002004A1"/>
    <w:rsid w:val="002029D2"/>
    <w:rsid w:val="00204FFD"/>
    <w:rsid w:val="002153A5"/>
    <w:rsid w:val="0021639C"/>
    <w:rsid w:val="00217836"/>
    <w:rsid w:val="0023384A"/>
    <w:rsid w:val="00233DF4"/>
    <w:rsid w:val="00235A89"/>
    <w:rsid w:val="00236C6B"/>
    <w:rsid w:val="00237ED8"/>
    <w:rsid w:val="00240EB7"/>
    <w:rsid w:val="002411FB"/>
    <w:rsid w:val="00250B16"/>
    <w:rsid w:val="00251241"/>
    <w:rsid w:val="0027162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E6C21"/>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0DA8"/>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1DBF"/>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10AE"/>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6521"/>
    <w:rsid w:val="00CA7A15"/>
    <w:rsid w:val="00CB134F"/>
    <w:rsid w:val="00CB2B9E"/>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2497"/>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B3A5F"/>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2">
    <w:name w:val="heading 2"/>
    <w:basedOn w:val="Standaard"/>
    <w:next w:val="Standaard"/>
    <w:link w:val="Kop2Char"/>
    <w:uiPriority w:val="9"/>
    <w:semiHidden/>
    <w:unhideWhenUsed/>
    <w:qFormat/>
    <w:rsid w:val="003E6C2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character" w:customStyle="1" w:styleId="Kop2Char">
    <w:name w:val="Kop 2 Char"/>
    <w:basedOn w:val="Standaardalinea-lettertype"/>
    <w:link w:val="Kop2"/>
    <w:uiPriority w:val="9"/>
    <w:semiHidden/>
    <w:rsid w:val="003E6C21"/>
    <w:rPr>
      <w:rFonts w:asciiTheme="majorHAnsi" w:eastAsiaTheme="majorEastAsia" w:hAnsiTheme="majorHAnsi" w:cstheme="majorBidi"/>
      <w:color w:val="2F5496" w:themeColor="accent1" w:themeShade="BF"/>
      <w:kern w:val="16"/>
      <w:sz w:val="26"/>
      <w:szCs w:val="26"/>
      <w14:ligatures w14:val="standard"/>
      <w14:numSpacing w14:val="tabular"/>
    </w:rPr>
  </w:style>
  <w:style w:type="paragraph" w:customStyle="1" w:styleId="NoSpacing">
    <w:name w:val="No Spacing"/>
    <w:basedOn w:val="Standaard"/>
    <w:pPr>
      <w:spacing w:line="240" w:lineRule="auto"/>
    </w:pPr>
    <w:rPr>
      <w:rFonts w:ascii="Calibri" w:hAnsi="Calibri" w:cs="Calibri"/>
      <w:kern w:val="2"/>
      <w:sz w:val="22"/>
      <w:szCs w:val="22"/>
      <w:lang w:val="nl-NL" w:eastAsia="nl-NL"/>
      <w14:ligatures w14:val="standardContextual"/>
      <w14:numSpacing w14:val="default"/>
    </w:rPr>
  </w:style>
  <w:style w:type="paragraph" w:customStyle="1" w:styleId="Normal">
    <w:name w:val="Normal"/>
    <w:basedOn w:val="Standaar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7703</Characters>
  <Application>Microsoft Office Word</Application>
  <DocSecurity>0</DocSecurity>
  <Lines>163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2</cp:revision>
  <cp:lastPrinted>2024-10-02T07:26:00Z</cp:lastPrinted>
  <dcterms:created xsi:type="dcterms:W3CDTF">2026-10-01T09:27:00Z</dcterms:created>
  <dcterms:modified xsi:type="dcterms:W3CDTF">2026-10-01T09:27:00Z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