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2076D554"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620267">
        <w:rPr>
          <w:lang w:val="nl-NL"/>
        </w:rPr>
        <w:t>15 oktober 2026</w:t>
      </w:r>
    </w:p>
    <w:p w14:paraId="3D8B5C71" w14:textId="77777777" w:rsidR="001568FA" w:rsidRPr="00817CD6" w:rsidRDefault="001568FA" w:rsidP="001568FA">
      <w:pPr>
        <w:rPr>
          <w:lang w:val="nl-NL"/>
        </w:rPr>
      </w:pPr>
    </w:p>
    <w:p w14:paraId="6D317415" w14:textId="77777777" w:rsidR="00817CD6" w:rsidRPr="005E3B2B" w:rsidRDefault="005E3B2B">
      <w:pPr>
        <w:pStyle w:val="NoSpacing"/>
        <w:rPr>
          <w:rFonts w:ascii="BMWTypeNext" w:hAnsi="BMWTypeNext"/>
          <w:b/>
          <w:bCs/>
          <w:kern w:val="16"/>
          <w14:ligatures w14:val="standard"/>
          <w14:numSpacing w14:val="tabular"/>
        </w:rPr>
      </w:pPr>
      <w:r w:rsidRPr="005E3B2B">
        <w:rPr>
          <w:rFonts w:ascii="BMWTypeNext" w:hAnsi="BMWTypeNext"/>
          <w:b/>
          <w:bCs/>
          <w:sz w:val="26"/>
          <w:szCs w:val="26"/>
        </w:rPr>
        <w:br/>
        <w:t>BMW Group start serieproductie van Gen6-hoogvoltageaccu’s in Shenyang</w:t>
      </w:r>
    </w:p>
    <w:p w14:paraId="57AE3A59" w14:textId="246A02B6" w:rsidR="00DD7E24" w:rsidRDefault="000F76C9">
      <w:pPr>
        <w:pStyle w:val="Normal"/>
        <w:spacing w:after="240"/>
      </w:pPr>
      <w:r w:rsidRPr="000F76C9">
        <w:rPr>
          <w:sz w:val="26"/>
          <w:szCs w:val="26"/>
        </w:rPr>
        <w:t xml:space="preserve">+++ Shenyang is de derde locatie in het wereldwijde Gen6-productienetwerk +++ Lokale productie van </w:t>
      </w:r>
      <w:proofErr w:type="spellStart"/>
      <w:r w:rsidRPr="000F76C9">
        <w:rPr>
          <w:sz w:val="26"/>
          <w:szCs w:val="26"/>
        </w:rPr>
        <w:t>hoogvoltageaccu’s</w:t>
      </w:r>
      <w:proofErr w:type="spellEnd"/>
      <w:r w:rsidRPr="000F76C9">
        <w:rPr>
          <w:sz w:val="26"/>
          <w:szCs w:val="26"/>
        </w:rPr>
        <w:t xml:space="preserve"> voor </w:t>
      </w:r>
      <w:r w:rsidR="00517343">
        <w:rPr>
          <w:sz w:val="26"/>
          <w:szCs w:val="26"/>
        </w:rPr>
        <w:t xml:space="preserve">modellen van de </w:t>
      </w:r>
      <w:r w:rsidRPr="000F76C9">
        <w:rPr>
          <w:sz w:val="26"/>
          <w:szCs w:val="26"/>
        </w:rPr>
        <w:t>Neue Klasse in China +++ Nieuwe cilindrische cellen bieden een ruim 20 procent hogere energiedichtheid en een tot 30 procent hogere laadsnelheid en grotere actieradius +++</w:t>
      </w:r>
    </w:p>
    <w:p w14:paraId="33A28796" w14:textId="77777777" w:rsidR="00517343" w:rsidRDefault="00517343" w:rsidP="00517343">
      <w:pPr>
        <w:pStyle w:val="Normal"/>
        <w:numPr>
          <w:ilvl w:val="0"/>
          <w:numId w:val="2"/>
        </w:numPr>
        <w:rPr>
          <w:rFonts w:cstheme="minorBidi"/>
        </w:rPr>
      </w:pPr>
      <w:r>
        <w:rPr>
          <w:rFonts w:cstheme="minorBidi"/>
        </w:rPr>
        <w:t>Shenyang is de derde locatie in het wereldwijde Gen6-productienetwerk</w:t>
      </w:r>
    </w:p>
    <w:p w14:paraId="7D38628D" w14:textId="77777777" w:rsidR="00517343" w:rsidRDefault="00517343" w:rsidP="00517343">
      <w:pPr>
        <w:pStyle w:val="Normal"/>
        <w:numPr>
          <w:ilvl w:val="0"/>
          <w:numId w:val="2"/>
        </w:numPr>
        <w:rPr>
          <w:rFonts w:cstheme="minorBidi"/>
        </w:rPr>
      </w:pPr>
      <w:r>
        <w:rPr>
          <w:rFonts w:cstheme="minorBidi"/>
        </w:rPr>
        <w:t xml:space="preserve">Lokale productie van </w:t>
      </w:r>
      <w:proofErr w:type="spellStart"/>
      <w:r>
        <w:rPr>
          <w:rFonts w:cstheme="minorBidi"/>
        </w:rPr>
        <w:t>hoogvoltageaccu’s</w:t>
      </w:r>
      <w:proofErr w:type="spellEnd"/>
      <w:r>
        <w:rPr>
          <w:rFonts w:cstheme="minorBidi"/>
        </w:rPr>
        <w:t xml:space="preserve"> voor modellen van de Neue Klasse in China</w:t>
      </w:r>
    </w:p>
    <w:p w14:paraId="7729ABFD" w14:textId="77777777" w:rsidR="00517343" w:rsidRDefault="00517343" w:rsidP="00517343">
      <w:pPr>
        <w:pStyle w:val="Normal"/>
        <w:numPr>
          <w:ilvl w:val="0"/>
          <w:numId w:val="2"/>
        </w:numPr>
        <w:rPr>
          <w:rFonts w:cstheme="minorBidi"/>
        </w:rPr>
      </w:pPr>
      <w:r>
        <w:rPr>
          <w:rFonts w:cstheme="minorBidi"/>
        </w:rPr>
        <w:t>Nieuwe cilindrische cellen bieden een ruim 20 procent hogere energiedichtheid en een tot 30 procent hogere laadsnelheid en grotere actieradius</w:t>
      </w:r>
    </w:p>
    <w:p w14:paraId="774C72DA" w14:textId="77777777" w:rsidR="00620267" w:rsidRPr="000F76C9" w:rsidRDefault="00620267" w:rsidP="00620267">
      <w:pPr>
        <w:rPr>
          <w:lang w:val="nl-NL"/>
        </w:rPr>
      </w:pPr>
    </w:p>
    <w:p w14:paraId="12AA5318" w14:textId="717F6E22" w:rsidR="00817CD6" w:rsidRPr="00817CD6" w:rsidRDefault="00DD7E24">
      <w:pPr>
        <w:pStyle w:val="Normal"/>
        <w:rPr>
          <w:b/>
          <w:bCs/>
          <w:kern w:val="16"/>
          <w:lang w:val="en-US"/>
          <w14:ligatures w14:val="standard"/>
          <w14:numSpacing w14:val="tabular"/>
        </w:rPr>
      </w:pPr>
      <w:r w:rsidRPr="00D8436D">
        <w:rPr>
          <w:b/>
          <w:bCs/>
        </w:rPr>
        <w:t>München/Shenyang.</w:t>
      </w:r>
      <w:r w:rsidRPr="00D8436D">
        <w:t xml:space="preserve"> BMW Group is in Shenyang gestart met de serieproductie van zijn Gen6-hoogvoltageaccu’s. Na Debrecen en </w:t>
      </w:r>
      <w:proofErr w:type="spellStart"/>
      <w:r w:rsidRPr="00D8436D">
        <w:t>Irlbach-Straßkirchen</w:t>
      </w:r>
      <w:proofErr w:type="spellEnd"/>
      <w:r w:rsidRPr="00D8436D">
        <w:t xml:space="preserve"> is Shenyang de derde locatie in het nieuwe wereldwijde productienetwerk voor Gen6-accutechnologie. De productiestart in China markeert opnieuw een belangrijke mijlpaal in de wereldwijde industrialisering van deze technologie. De lokaal geproduceerde </w:t>
      </w:r>
      <w:proofErr w:type="spellStart"/>
      <w:r w:rsidRPr="00D8436D">
        <w:t>hoogvoltageaccu’s</w:t>
      </w:r>
      <w:proofErr w:type="spellEnd"/>
      <w:r w:rsidRPr="00D8436D">
        <w:t xml:space="preserve"> vormen de energiekern van toekomstige </w:t>
      </w:r>
      <w:r w:rsidR="009B6AB2" w:rsidRPr="009B6AB2">
        <w:t xml:space="preserve">modellen van de </w:t>
      </w:r>
      <w:r w:rsidRPr="00D8436D">
        <w:t>Neue Klasse</w:t>
      </w:r>
      <w:r w:rsidRPr="00D8436D">
        <w:t xml:space="preserve"> die in China worden gebouwd.</w:t>
      </w:r>
      <w:r>
        <w:br/>
      </w:r>
      <w:r>
        <w:br/>
      </w:r>
      <w:r w:rsidRPr="00E250F0">
        <w:t xml:space="preserve">“De </w:t>
      </w:r>
      <w:proofErr w:type="spellStart"/>
      <w:r w:rsidRPr="00E250F0">
        <w:t>hoogvoltageaccu</w:t>
      </w:r>
      <w:proofErr w:type="spellEnd"/>
      <w:r w:rsidRPr="00E250F0">
        <w:t xml:space="preserve"> is een sleutelcomponent van onze volledig elektrische auto’s en een van de belangrijkste toekomsttechnologieën van BMW Group. De start van de productie van Gen6-accu’s in China laat zien hoe snel en systematisch we onze nieuwste technologie binnen ons wereldwijde productienetwerk industrialiseren. Daarmee creëren we een belangrijke voorwaarde voor de succesvolle wereldwijde productiestart van de Neue Klasse”, aldus Dr. Raymond Wittmann, </w:t>
      </w:r>
      <w:r w:rsidR="003857B8">
        <w:t>Li</w:t>
      </w:r>
      <w:r w:rsidRPr="00E250F0">
        <w:t>d van de Raad van Bestuur van BMW AG, verantwoordelijk voor Productie. “De productie in Shenyang is een goed voorbeeld van onze wereldwijde aanpak: we produceren lokaal, efficiënt en dicht bij onze markten, volgens uniforme wereldwijde normen en met de hoogste kwaliteit.”</w:t>
      </w:r>
      <w:r w:rsidR="003857B8">
        <w:br/>
      </w:r>
      <w:r w:rsidR="003857B8">
        <w:br/>
      </w:r>
      <w:r w:rsidR="00670980" w:rsidRPr="00670980">
        <w:rPr>
          <w:b/>
          <w:bCs/>
        </w:rPr>
        <w:t>Gen6-technologie biedt aanzienlijke voordelen voor klanten</w:t>
      </w:r>
      <w:r w:rsidR="003857B8">
        <w:rPr>
          <w:b/>
          <w:bCs/>
        </w:rPr>
        <w:br/>
      </w:r>
      <w:r w:rsidR="00A9385D" w:rsidRPr="00A9385D">
        <w:t xml:space="preserve">De Gen6-hoogvoltageaccu betekent een technologische sprong voorwaarts voor de volledig elektrische modellen van de Neue Klasse. Vergeleken met de vorige </w:t>
      </w:r>
      <w:proofErr w:type="spellStart"/>
      <w:r w:rsidR="00A9385D" w:rsidRPr="00A9385D">
        <w:t>celgeneratie</w:t>
      </w:r>
      <w:proofErr w:type="spellEnd"/>
      <w:r w:rsidR="00A9385D" w:rsidRPr="00A9385D">
        <w:t xml:space="preserve"> bieden de nieuw ontwikkelde cilindrische cellen een ruim 20 procent hogere energiedichtheid. </w:t>
      </w:r>
      <w:r w:rsidR="00A9385D" w:rsidRPr="00A9385D">
        <w:rPr>
          <w:lang w:val="en-US"/>
        </w:rPr>
        <w:t xml:space="preserve">De </w:t>
      </w:r>
      <w:proofErr w:type="spellStart"/>
      <w:r w:rsidR="00A9385D" w:rsidRPr="00A9385D">
        <w:rPr>
          <w:lang w:val="en-US"/>
        </w:rPr>
        <w:t>laadsnelheid</w:t>
      </w:r>
      <w:proofErr w:type="spellEnd"/>
      <w:r w:rsidR="00A9385D" w:rsidRPr="00A9385D">
        <w:rPr>
          <w:lang w:val="en-US"/>
        </w:rPr>
        <w:t xml:space="preserve"> </w:t>
      </w:r>
      <w:proofErr w:type="spellStart"/>
      <w:r w:rsidR="00A9385D" w:rsidRPr="00A9385D">
        <w:rPr>
          <w:lang w:val="en-US"/>
        </w:rPr>
        <w:t>en</w:t>
      </w:r>
      <w:proofErr w:type="spellEnd"/>
      <w:r w:rsidR="00A9385D" w:rsidRPr="00A9385D">
        <w:rPr>
          <w:lang w:val="en-US"/>
        </w:rPr>
        <w:t xml:space="preserve"> </w:t>
      </w:r>
      <w:proofErr w:type="spellStart"/>
      <w:r w:rsidR="00A9385D" w:rsidRPr="00A9385D">
        <w:rPr>
          <w:lang w:val="en-US"/>
        </w:rPr>
        <w:t>actieradius</w:t>
      </w:r>
      <w:proofErr w:type="spellEnd"/>
      <w:r w:rsidR="00A9385D" w:rsidRPr="00A9385D">
        <w:rPr>
          <w:lang w:val="en-US"/>
        </w:rPr>
        <w:t xml:space="preserve"> </w:t>
      </w:r>
      <w:proofErr w:type="spellStart"/>
      <w:r w:rsidR="00A9385D" w:rsidRPr="00A9385D">
        <w:rPr>
          <w:lang w:val="en-US"/>
        </w:rPr>
        <w:t>nemen</w:t>
      </w:r>
      <w:proofErr w:type="spellEnd"/>
      <w:r w:rsidR="00A9385D" w:rsidRPr="00A9385D">
        <w:rPr>
          <w:lang w:val="en-US"/>
        </w:rPr>
        <w:t xml:space="preserve"> met </w:t>
      </w:r>
      <w:proofErr w:type="spellStart"/>
      <w:r w:rsidR="00A9385D" w:rsidRPr="00A9385D">
        <w:rPr>
          <w:lang w:val="en-US"/>
        </w:rPr>
        <w:t>maximaal</w:t>
      </w:r>
      <w:proofErr w:type="spellEnd"/>
      <w:r w:rsidR="00A9385D" w:rsidRPr="00A9385D">
        <w:rPr>
          <w:lang w:val="en-US"/>
        </w:rPr>
        <w:t xml:space="preserve"> 30 </w:t>
      </w:r>
      <w:proofErr w:type="spellStart"/>
      <w:r w:rsidR="00A9385D" w:rsidRPr="00A9385D">
        <w:rPr>
          <w:lang w:val="en-US"/>
        </w:rPr>
        <w:t>procent</w:t>
      </w:r>
      <w:proofErr w:type="spellEnd"/>
      <w:r w:rsidR="00A9385D" w:rsidRPr="00A9385D">
        <w:rPr>
          <w:lang w:val="en-US"/>
        </w:rPr>
        <w:t xml:space="preserve"> toe.</w:t>
      </w:r>
    </w:p>
    <w:p w14:paraId="25D3B142" w14:textId="77777777" w:rsidR="00817CD6" w:rsidRPr="00CC2D1C" w:rsidRDefault="00CC2D1C">
      <w:pPr>
        <w:pStyle w:val="Normal"/>
        <w:rPr>
          <w:b/>
          <w:bCs/>
          <w:kern w:val="16"/>
          <w14:ligatures w14:val="standard"/>
          <w14:numSpacing w14:val="tabular"/>
        </w:rPr>
      </w:pPr>
      <w:r w:rsidRPr="00CC2D1C">
        <w:t xml:space="preserve">Dit wordt mogelijk gemaakt door het nieuwe </w:t>
      </w:r>
      <w:proofErr w:type="spellStart"/>
      <w:r w:rsidRPr="00CC2D1C">
        <w:t>cell</w:t>
      </w:r>
      <w:proofErr w:type="spellEnd"/>
      <w:r w:rsidRPr="00CC2D1C">
        <w:t>-</w:t>
      </w:r>
      <w:proofErr w:type="spellStart"/>
      <w:r w:rsidRPr="00CC2D1C">
        <w:t>to</w:t>
      </w:r>
      <w:proofErr w:type="spellEnd"/>
      <w:r w:rsidRPr="00CC2D1C">
        <w:t xml:space="preserve">-pack-concept: de cilindrische cellen worden rechtstreeks in de accubehuizing geïntegreerd, waardoor het conventionele </w:t>
      </w:r>
      <w:r w:rsidRPr="00CC2D1C">
        <w:lastRenderedPageBreak/>
        <w:t xml:space="preserve">moduleniveau vervalt. Zo wordt de beschikbare inbouwruimte efficiënter benut en kan de </w:t>
      </w:r>
      <w:proofErr w:type="spellStart"/>
      <w:r w:rsidRPr="00CC2D1C">
        <w:t>hoogvoltageaccu</w:t>
      </w:r>
      <w:proofErr w:type="spellEnd"/>
      <w:r w:rsidRPr="00CC2D1C">
        <w:t xml:space="preserve"> flexibel in verschillende voertuigmodellen worden geïntegreerd.</w:t>
      </w:r>
    </w:p>
    <w:p w14:paraId="5985010F" w14:textId="3AC8E2A8" w:rsidR="00817CD6" w:rsidRPr="007F4B68" w:rsidRDefault="003E72EB">
      <w:pPr>
        <w:pStyle w:val="Normal"/>
        <w:rPr>
          <w:b/>
          <w:bCs/>
          <w:kern w:val="16"/>
          <w14:ligatures w14:val="standard"/>
          <w14:numSpacing w14:val="tabular"/>
        </w:rPr>
      </w:pPr>
      <w:r w:rsidRPr="003E72EB">
        <w:t xml:space="preserve">De Energy Master speelt daarbij een sleutelrol. Deze door BMW Group ontwikkelde centrale regeleenheid bevindt zich direct op de </w:t>
      </w:r>
      <w:proofErr w:type="spellStart"/>
      <w:r w:rsidRPr="003E72EB">
        <w:t>hoogvoltageaccu</w:t>
      </w:r>
      <w:proofErr w:type="spellEnd"/>
      <w:r w:rsidRPr="003E72EB">
        <w:t xml:space="preserve"> en bundelt essentiële functies voor de stroomvoorziening en het accumanagement.</w:t>
      </w:r>
      <w:r w:rsidR="003857B8">
        <w:br/>
      </w:r>
      <w:r w:rsidR="003857B8">
        <w:br/>
      </w:r>
      <w:r w:rsidR="00D90F95" w:rsidRPr="00D90F95">
        <w:rPr>
          <w:b/>
          <w:bCs/>
        </w:rPr>
        <w:t xml:space="preserve">Wereldwijd productienetwerk voor </w:t>
      </w:r>
      <w:proofErr w:type="spellStart"/>
      <w:r w:rsidR="00D90F95" w:rsidRPr="00D90F95">
        <w:rPr>
          <w:b/>
          <w:bCs/>
        </w:rPr>
        <w:t>hoogvoltageaccu’s</w:t>
      </w:r>
      <w:proofErr w:type="spellEnd"/>
      <w:r w:rsidR="00D90F95" w:rsidRPr="00D90F95">
        <w:rPr>
          <w:b/>
          <w:bCs/>
        </w:rPr>
        <w:t xml:space="preserve"> van de zesde generatie</w:t>
      </w:r>
      <w:r w:rsidR="003857B8">
        <w:rPr>
          <w:b/>
          <w:bCs/>
        </w:rPr>
        <w:br/>
      </w:r>
      <w:r w:rsidR="007F4B68" w:rsidRPr="007F4B68">
        <w:t xml:space="preserve">BMW Group bouwt een wereldwijd productienetwerk op voor zijn zesde generatie </w:t>
      </w:r>
      <w:proofErr w:type="spellStart"/>
      <w:r w:rsidR="007F4B68" w:rsidRPr="007F4B68">
        <w:t>hoogvoltageaccu’s</w:t>
      </w:r>
      <w:proofErr w:type="spellEnd"/>
      <w:r w:rsidR="007F4B68" w:rsidRPr="007F4B68">
        <w:t xml:space="preserve">. De accu’s worden dicht bij de betreffende voertuigfabrieken geproduceerd. Dit verkort de transportroutes, ondersteunt een stabiele bevoorrading en versterkt de weerbaarheid van het productienetwerk. Na Debrecen in Hongarije en </w:t>
      </w:r>
      <w:proofErr w:type="spellStart"/>
      <w:r w:rsidR="007F4B68" w:rsidRPr="007F4B68">
        <w:t>Irlbach-Straßkirchen</w:t>
      </w:r>
      <w:proofErr w:type="spellEnd"/>
      <w:r w:rsidR="007F4B68" w:rsidRPr="007F4B68">
        <w:t xml:space="preserve"> in Duitsland is Shenyang de derde locatie in het wereldwijde netwerk.</w:t>
      </w:r>
    </w:p>
    <w:p w14:paraId="5F5E53FD" w14:textId="3B4307E2" w:rsidR="00817CD6" w:rsidRPr="00D72E81" w:rsidRDefault="00532673">
      <w:pPr>
        <w:pStyle w:val="Normal"/>
        <w:rPr>
          <w:b/>
          <w:bCs/>
          <w:kern w:val="16"/>
          <w14:ligatures w14:val="standard"/>
          <w14:numSpacing w14:val="tabular"/>
        </w:rPr>
      </w:pPr>
      <w:r w:rsidRPr="00532673">
        <w:t xml:space="preserve">Ook de accufabrieken in </w:t>
      </w:r>
      <w:proofErr w:type="spellStart"/>
      <w:r w:rsidRPr="00532673">
        <w:t>Woodruff</w:t>
      </w:r>
      <w:proofErr w:type="spellEnd"/>
      <w:r w:rsidRPr="00532673">
        <w:t xml:space="preserve"> in de Verenigde Staten en San Luis Potosí in Mexico starten in de komende maanden met de serieproductie. Wereldwijd gelden uniforme productie-, kwaliteits- en veiligheidsnormen, terwijl elke locatie haar regionale productie- en leverancierskennis inbrengt.</w:t>
      </w:r>
      <w:r w:rsidR="003857B8">
        <w:br/>
      </w:r>
      <w:r w:rsidR="003857B8">
        <w:br/>
      </w:r>
      <w:r w:rsidR="0083034D" w:rsidRPr="0083034D">
        <w:rPr>
          <w:b/>
          <w:bCs/>
        </w:rPr>
        <w:t>Zo wordt de Gen6-hoogvoltageaccu geproduceerd</w:t>
      </w:r>
      <w:r w:rsidR="003857B8">
        <w:rPr>
          <w:b/>
          <w:bCs/>
        </w:rPr>
        <w:br/>
      </w:r>
      <w:r w:rsidR="00071B9A" w:rsidRPr="00071B9A">
        <w:t xml:space="preserve">De accucellen worden eerst gecontroleerd en vervolgens samen met de koeleenheden samengevoegd tot </w:t>
      </w:r>
      <w:proofErr w:type="spellStart"/>
      <w:r w:rsidR="00071B9A" w:rsidRPr="00071B9A">
        <w:t>celclusters</w:t>
      </w:r>
      <w:proofErr w:type="spellEnd"/>
      <w:r w:rsidR="00071B9A" w:rsidRPr="00071B9A">
        <w:t xml:space="preserve">. Na laserreiniging worden de </w:t>
      </w:r>
      <w:proofErr w:type="spellStart"/>
      <w:r w:rsidR="00071B9A" w:rsidRPr="00071B9A">
        <w:t>celclusters</w:t>
      </w:r>
      <w:proofErr w:type="spellEnd"/>
      <w:r w:rsidR="00071B9A" w:rsidRPr="00071B9A">
        <w:t xml:space="preserve"> en het </w:t>
      </w:r>
      <w:proofErr w:type="spellStart"/>
      <w:r w:rsidR="00071B9A" w:rsidRPr="00071B9A">
        <w:t>celcontactsysteem</w:t>
      </w:r>
      <w:proofErr w:type="spellEnd"/>
      <w:r w:rsidR="00071B9A" w:rsidRPr="00071B9A">
        <w:t xml:space="preserve"> uiterst nauwkeurig aan elkaar gelast. Een gespecialiseerd schuimproces verbindt de componenten tot één mechanische eenheid en draagt zo bij aan de veiligheid, stabiliteit en levensduur van de </w:t>
      </w:r>
      <w:proofErr w:type="spellStart"/>
      <w:r w:rsidR="00071B9A" w:rsidRPr="00071B9A">
        <w:t>hoogvoltageaccu</w:t>
      </w:r>
      <w:proofErr w:type="spellEnd"/>
      <w:r w:rsidR="00071B9A" w:rsidRPr="00071B9A">
        <w:t xml:space="preserve">. Daarna wordt de behuizing gesloten, afgedicht en geklonken. In de laatste montagestap wordt de Energy Master geïnstalleerd, waarna elke </w:t>
      </w:r>
      <w:proofErr w:type="spellStart"/>
      <w:r w:rsidR="00071B9A" w:rsidRPr="00071B9A">
        <w:t>hoogvoltageaccu</w:t>
      </w:r>
      <w:proofErr w:type="spellEnd"/>
      <w:r w:rsidR="00071B9A" w:rsidRPr="00071B9A">
        <w:t xml:space="preserve"> een volledige end-of-line-test ondergaat.</w:t>
      </w:r>
      <w:r w:rsidR="00F85277">
        <w:br/>
      </w:r>
      <w:r w:rsidR="00F85277">
        <w:br/>
      </w:r>
      <w:r w:rsidR="00A20CEF" w:rsidRPr="00A20CEF">
        <w:rPr>
          <w:b/>
          <w:bCs/>
        </w:rPr>
        <w:t>Digitale processen waarborgen kwaliteit en betrouwbaarheid</w:t>
      </w:r>
      <w:r w:rsidR="00F85277">
        <w:rPr>
          <w:b/>
          <w:bCs/>
        </w:rPr>
        <w:br/>
      </w:r>
      <w:r w:rsidR="00D72E81" w:rsidRPr="00D72E81">
        <w:t xml:space="preserve">Bij de productie van Gen6-hoogvoltageaccu’s worden uiterst nauwkeurige productieprocessen gecombineerd met een volledig digitale kwaliteitsborging. Gedurende het gehele proces worden productiegegevens vastgelegd en geanalyseerd. Digitale tweelingen, data-analyse en AI-ondersteunde inspectiemethoden helpen afwijkingen vroegtijdig te detecteren en de traceerbaarheid te waarborgen. </w:t>
      </w:r>
      <w:proofErr w:type="spellStart"/>
      <w:r w:rsidR="00D72E81" w:rsidRPr="00D72E81">
        <w:t>Inline</w:t>
      </w:r>
      <w:proofErr w:type="spellEnd"/>
      <w:r w:rsidR="00D72E81" w:rsidRPr="00D72E81">
        <w:t xml:space="preserve">-inspectiesystemen bewaken onder meer de laserlassen in realtime. Aan het einde van het assemblageproces wordt elke </w:t>
      </w:r>
      <w:proofErr w:type="spellStart"/>
      <w:r w:rsidR="00D72E81" w:rsidRPr="00D72E81">
        <w:t>hoogvoltageaccu</w:t>
      </w:r>
      <w:proofErr w:type="spellEnd"/>
      <w:r w:rsidR="00D72E81" w:rsidRPr="00D72E81">
        <w:t xml:space="preserve"> uitgebreid getest op kwaliteit, veiligheid en functionaliteit.</w:t>
      </w:r>
    </w:p>
    <w:p w14:paraId="6E356D55" w14:textId="77777777" w:rsidR="00F85277" w:rsidRDefault="003B71CD">
      <w:pPr>
        <w:pStyle w:val="Normal"/>
      </w:pPr>
      <w:r w:rsidRPr="003B71CD">
        <w:t>Met lokale accuproductie versterkt BMW Group zijn ‘</w:t>
      </w:r>
      <w:proofErr w:type="spellStart"/>
      <w:r w:rsidRPr="003B71CD">
        <w:t>local</w:t>
      </w:r>
      <w:proofErr w:type="spellEnd"/>
      <w:r w:rsidRPr="003B71CD">
        <w:t xml:space="preserve"> </w:t>
      </w:r>
      <w:proofErr w:type="spellStart"/>
      <w:r w:rsidRPr="003B71CD">
        <w:t>for</w:t>
      </w:r>
      <w:proofErr w:type="spellEnd"/>
      <w:r w:rsidRPr="003B71CD">
        <w:t xml:space="preserve"> </w:t>
      </w:r>
      <w:proofErr w:type="spellStart"/>
      <w:r w:rsidRPr="003B71CD">
        <w:t>local</w:t>
      </w:r>
      <w:proofErr w:type="spellEnd"/>
      <w:r w:rsidRPr="003B71CD">
        <w:t>’-strategie: toekomsttechnologieën worden dicht bij de markt en volgens uniforme wereldwijde normen geïndustrialiseerd en geproduceerd waar ook de voertuigen worden gebouwd. Dit maakt productie en logistiek efficiënter en weerbaarder.</w:t>
      </w:r>
    </w:p>
    <w:p w14:paraId="11F4749A" w14:textId="77777777" w:rsidR="00F85277" w:rsidRDefault="00F85277">
      <w:pPr>
        <w:spacing w:after="160" w:line="259" w:lineRule="auto"/>
        <w:rPr>
          <w:rFonts w:cs="Times New Roman"/>
          <w:kern w:val="2"/>
          <w:lang w:val="nl-NL" w:eastAsia="nl-NL"/>
          <w14:ligatures w14:val="standardContextual"/>
          <w14:numSpacing w14:val="default"/>
        </w:rPr>
      </w:pPr>
      <w:r w:rsidRPr="00F85277">
        <w:rPr>
          <w:lang w:val="nl-NL"/>
        </w:rPr>
        <w:br w:type="page"/>
      </w:r>
    </w:p>
    <w:p w14:paraId="39BB547D" w14:textId="2B6CAA83" w:rsidR="00817CD6" w:rsidRPr="00517343" w:rsidRDefault="00A960E2">
      <w:pPr>
        <w:pStyle w:val="Normal"/>
        <w:rPr>
          <w:b/>
          <w:bCs/>
          <w:kern w:val="16"/>
          <w14:ligatures w14:val="standard"/>
          <w14:numSpacing w14:val="tabular"/>
        </w:rPr>
      </w:pPr>
      <w:r w:rsidRPr="00F85277">
        <w:rPr>
          <w:b/>
          <w:bCs/>
        </w:rPr>
        <w:lastRenderedPageBreak/>
        <w:t>Vragen en antwoorden</w:t>
      </w:r>
      <w:r w:rsidR="00F85277">
        <w:rPr>
          <w:b/>
          <w:bCs/>
        </w:rPr>
        <w:br/>
      </w:r>
      <w:r w:rsidR="00DD7E24" w:rsidRPr="00A22A92">
        <w:rPr>
          <w:b/>
          <w:bCs/>
        </w:rPr>
        <w:t>Waarom produceert BMW Group Gen6-hoogvoltageaccu’s in Shenyang?</w:t>
      </w:r>
      <w:r w:rsidR="00F85277">
        <w:rPr>
          <w:b/>
          <w:bCs/>
        </w:rPr>
        <w:br/>
      </w:r>
      <w:r w:rsidR="00DD7E24" w:rsidRPr="00A22A92">
        <w:t xml:space="preserve">De accu’s worden geproduceerd waar ook de voertuigen worden gebouwd. De lokale productie in Shenyang voorziet toekomstige </w:t>
      </w:r>
      <w:r w:rsidR="003857B8" w:rsidRPr="003857B8">
        <w:t xml:space="preserve">modellen van de </w:t>
      </w:r>
      <w:r w:rsidR="00DD7E24" w:rsidRPr="00A22A92">
        <w:t>Neue Klasse</w:t>
      </w:r>
      <w:r w:rsidR="00DD7E24" w:rsidRPr="00A22A92">
        <w:t xml:space="preserve"> die in China worden gebouwd van accu’s, verkort de transportroutes en draagt bij aan een efficiënte en weerbare toeleveringsketen.</w:t>
      </w:r>
      <w:r w:rsidR="00F85277">
        <w:br/>
      </w:r>
      <w:r w:rsidR="00F85277">
        <w:br/>
      </w:r>
      <w:r w:rsidR="00CD155E" w:rsidRPr="00CD155E">
        <w:rPr>
          <w:b/>
          <w:bCs/>
        </w:rPr>
        <w:t>Welke rol speelt Shenyang in het wereldwijde Gen6-productienetwerk?</w:t>
      </w:r>
      <w:r w:rsidR="00F85277">
        <w:rPr>
          <w:b/>
          <w:bCs/>
        </w:rPr>
        <w:br/>
      </w:r>
      <w:r w:rsidR="00CD155E" w:rsidRPr="00CD155E">
        <w:t xml:space="preserve">Na Debrecen in Hongarije en </w:t>
      </w:r>
      <w:proofErr w:type="spellStart"/>
      <w:r w:rsidR="00CD155E" w:rsidRPr="00CD155E">
        <w:t>Irlbach-Straßkirchen</w:t>
      </w:r>
      <w:proofErr w:type="spellEnd"/>
      <w:r w:rsidR="00CD155E" w:rsidRPr="00CD155E">
        <w:t xml:space="preserve"> in Duitsland is Shenyang de derde locatie in het wereldwijde productienetwerk voor Gen6-hoogvoltageaccu’s. De aanvullende accufabrieken in </w:t>
      </w:r>
      <w:proofErr w:type="spellStart"/>
      <w:r w:rsidR="00CD155E" w:rsidRPr="00CD155E">
        <w:t>Woodruff</w:t>
      </w:r>
      <w:proofErr w:type="spellEnd"/>
      <w:r w:rsidR="00CD155E" w:rsidRPr="00CD155E">
        <w:t xml:space="preserve"> in de Verenigde Staten en San Luis Potosí in Mexico starten in de komende maanden eveneens met de serieproductie.</w:t>
      </w:r>
      <w:r w:rsidR="00F85277">
        <w:br/>
      </w:r>
      <w:r w:rsidR="00F85277">
        <w:br/>
      </w:r>
      <w:r w:rsidR="00372FBA" w:rsidRPr="00372FBA">
        <w:rPr>
          <w:b/>
          <w:bCs/>
        </w:rPr>
        <w:t>Wat betekent ‘</w:t>
      </w:r>
      <w:proofErr w:type="spellStart"/>
      <w:r w:rsidR="00372FBA" w:rsidRPr="00372FBA">
        <w:rPr>
          <w:b/>
          <w:bCs/>
        </w:rPr>
        <w:t>local</w:t>
      </w:r>
      <w:proofErr w:type="spellEnd"/>
      <w:r w:rsidR="00372FBA" w:rsidRPr="00372FBA">
        <w:rPr>
          <w:b/>
          <w:bCs/>
        </w:rPr>
        <w:t xml:space="preserve"> </w:t>
      </w:r>
      <w:proofErr w:type="spellStart"/>
      <w:r w:rsidR="00372FBA" w:rsidRPr="00372FBA">
        <w:rPr>
          <w:b/>
          <w:bCs/>
        </w:rPr>
        <w:t>for</w:t>
      </w:r>
      <w:proofErr w:type="spellEnd"/>
      <w:r w:rsidR="00372FBA" w:rsidRPr="00372FBA">
        <w:rPr>
          <w:b/>
          <w:bCs/>
        </w:rPr>
        <w:t xml:space="preserve"> </w:t>
      </w:r>
      <w:proofErr w:type="spellStart"/>
      <w:r w:rsidR="00372FBA" w:rsidRPr="00372FBA">
        <w:rPr>
          <w:b/>
          <w:bCs/>
        </w:rPr>
        <w:t>local</w:t>
      </w:r>
      <w:proofErr w:type="spellEnd"/>
      <w:r w:rsidR="00372FBA" w:rsidRPr="00372FBA">
        <w:rPr>
          <w:b/>
          <w:bCs/>
        </w:rPr>
        <w:t>’ bij de accuproductie?</w:t>
      </w:r>
      <w:r w:rsidR="00F85277">
        <w:rPr>
          <w:b/>
          <w:bCs/>
        </w:rPr>
        <w:br/>
      </w:r>
      <w:r w:rsidR="00372FBA" w:rsidRPr="00372FBA">
        <w:t>‘</w:t>
      </w:r>
      <w:proofErr w:type="spellStart"/>
      <w:r w:rsidR="00372FBA" w:rsidRPr="00372FBA">
        <w:t>Local</w:t>
      </w:r>
      <w:proofErr w:type="spellEnd"/>
      <w:r w:rsidR="00372FBA" w:rsidRPr="00372FBA">
        <w:t xml:space="preserve"> </w:t>
      </w:r>
      <w:proofErr w:type="spellStart"/>
      <w:r w:rsidR="00372FBA" w:rsidRPr="00372FBA">
        <w:t>for</w:t>
      </w:r>
      <w:proofErr w:type="spellEnd"/>
      <w:r w:rsidR="00372FBA" w:rsidRPr="00372FBA">
        <w:t xml:space="preserve"> </w:t>
      </w:r>
      <w:proofErr w:type="spellStart"/>
      <w:r w:rsidR="00372FBA" w:rsidRPr="00372FBA">
        <w:t>local</w:t>
      </w:r>
      <w:proofErr w:type="spellEnd"/>
      <w:r w:rsidR="00372FBA" w:rsidRPr="00372FBA">
        <w:t>’ betekent dat belangrijke toekomsttechnologieën dicht bij de markt worden geïndustrialiseerd en in de buurt van de betreffende voertuigfabrieken worden geproduceerd. Wereldwijd gelden uniforme productie-, kwaliteits- en veiligheidsnormen, terwijl elke locatie haar regionale productie- en leverancierskennis inbrengt.</w:t>
      </w:r>
      <w:r w:rsidR="00F85277">
        <w:br/>
      </w:r>
      <w:r w:rsidR="00F85277">
        <w:br/>
      </w:r>
      <w:r w:rsidR="00E71C9B" w:rsidRPr="00E71C9B">
        <w:rPr>
          <w:b/>
          <w:bCs/>
        </w:rPr>
        <w:t>Wat is de Gen6-hoogvoltageaccu van BMW Group?</w:t>
      </w:r>
      <w:r w:rsidR="00F85277">
        <w:rPr>
          <w:b/>
          <w:bCs/>
        </w:rPr>
        <w:br/>
      </w:r>
      <w:r w:rsidR="00E71C9B" w:rsidRPr="00E71C9B">
        <w:t xml:space="preserve">De Gen6-hoogvoltageaccu is de nieuwe accugeneratie voor de volledig elektrische modellen van de Neue Klasse. Nieuw ontwikkelde cilindrische cellen, het </w:t>
      </w:r>
      <w:proofErr w:type="spellStart"/>
      <w:r w:rsidR="00E71C9B" w:rsidRPr="00E71C9B">
        <w:t>cell</w:t>
      </w:r>
      <w:proofErr w:type="spellEnd"/>
      <w:r w:rsidR="00E71C9B" w:rsidRPr="00E71C9B">
        <w:t>-</w:t>
      </w:r>
      <w:proofErr w:type="spellStart"/>
      <w:r w:rsidR="00E71C9B" w:rsidRPr="00E71C9B">
        <w:t>to</w:t>
      </w:r>
      <w:proofErr w:type="spellEnd"/>
      <w:r w:rsidR="00E71C9B" w:rsidRPr="00E71C9B">
        <w:t>-pack-concept en de Energy Master zorgen voor een technologische sprong op het gebied van energiedichtheid, laadsnelheid, actieradius en flexibele integratie in verschillende voertuigmodellen.</w:t>
      </w:r>
      <w:r w:rsidR="00F85277">
        <w:br/>
      </w:r>
      <w:r w:rsidR="00F85277">
        <w:br/>
      </w:r>
      <w:r w:rsidR="000036F5" w:rsidRPr="000036F5">
        <w:rPr>
          <w:b/>
          <w:bCs/>
        </w:rPr>
        <w:t>Wat zijn de voordelen van de Gen6-accutechnologie?</w:t>
      </w:r>
      <w:r w:rsidR="00F85277">
        <w:rPr>
          <w:b/>
          <w:bCs/>
        </w:rPr>
        <w:br/>
      </w:r>
      <w:r w:rsidR="000036F5" w:rsidRPr="000036F5">
        <w:t xml:space="preserve">Vergeleken met de vorige </w:t>
      </w:r>
      <w:proofErr w:type="spellStart"/>
      <w:r w:rsidR="000036F5" w:rsidRPr="000036F5">
        <w:t>celgeneratie</w:t>
      </w:r>
      <w:proofErr w:type="spellEnd"/>
      <w:r w:rsidR="000036F5" w:rsidRPr="000036F5">
        <w:t xml:space="preserve"> bieden de nieuwe cilindrische cellen een ruim 20 procent hogere energiedichtheid. De laadsnelheid en actieradius nemen met maximaal 30 procent toe. Doordat de cellen rechtstreeks in de accubehuizing worden geïntegreerd, wordt ook de beschikbare inbouwruimte efficiënter benut.</w:t>
      </w:r>
      <w:r w:rsidR="00F85277">
        <w:br/>
      </w:r>
      <w:r w:rsidR="00F85277">
        <w:br/>
      </w:r>
      <w:r w:rsidR="00563DE4" w:rsidRPr="00563DE4">
        <w:rPr>
          <w:b/>
          <w:bCs/>
        </w:rPr>
        <w:t>Wat is de Energy Master?</w:t>
      </w:r>
      <w:r w:rsidR="00F85277">
        <w:rPr>
          <w:b/>
          <w:bCs/>
        </w:rPr>
        <w:br/>
      </w:r>
      <w:r w:rsidR="00563DE4" w:rsidRPr="00563DE4">
        <w:t>De Energy Master is de door BMW Group ontwikkelde centrale regeleenheid voor de Gen6-hoogvoltageaccu. Deze bevindt zich direct op de accu en bundelt essentiële functies voor de stroomvoorziening en het accumanagement.</w:t>
      </w:r>
      <w:r w:rsidR="00F85277">
        <w:br/>
      </w:r>
      <w:r w:rsidR="00F85277">
        <w:br/>
      </w:r>
      <w:r w:rsidR="00517343" w:rsidRPr="00517343">
        <w:rPr>
          <w:b/>
          <w:bCs/>
        </w:rPr>
        <w:t>Hoe waarborgt BMW Group de kwaliteit van Gen6-hoogvoltageaccu’s?</w:t>
      </w:r>
      <w:r w:rsidR="00F85277">
        <w:rPr>
          <w:b/>
          <w:bCs/>
        </w:rPr>
        <w:br/>
      </w:r>
      <w:r w:rsidR="00517343" w:rsidRPr="00517343">
        <w:t xml:space="preserve">Gedurende het gehele productieproces worden productiegegevens vastgelegd en </w:t>
      </w:r>
      <w:r w:rsidR="00517343" w:rsidRPr="00517343">
        <w:lastRenderedPageBreak/>
        <w:t xml:space="preserve">geanalyseerd. Digitale tweelingen, data-analyse, AI-ondersteunde inspectiemethoden en </w:t>
      </w:r>
      <w:proofErr w:type="spellStart"/>
      <w:r w:rsidR="00517343" w:rsidRPr="00517343">
        <w:t>inline</w:t>
      </w:r>
      <w:proofErr w:type="spellEnd"/>
      <w:r w:rsidR="00517343" w:rsidRPr="00517343">
        <w:t xml:space="preserve">-inspectiesystemen helpen afwijkingen vroegtijdig te detecteren en de traceerbaarheid te waarborgen. Tot slot wordt elke </w:t>
      </w:r>
      <w:proofErr w:type="spellStart"/>
      <w:r w:rsidR="00517343" w:rsidRPr="00517343">
        <w:t>hoogvoltageaccu</w:t>
      </w:r>
      <w:proofErr w:type="spellEnd"/>
      <w:r w:rsidR="00517343" w:rsidRPr="00517343">
        <w:t xml:space="preserve"> uitgebreid getest op kwaliteit, veiligheid en functionaliteit.</w:t>
      </w:r>
    </w:p>
    <w:p w14:paraId="5D57BE64" w14:textId="77777777" w:rsidR="00620267" w:rsidRPr="00517343" w:rsidRDefault="00620267" w:rsidP="00C51B94">
      <w:pPr>
        <w:rPr>
          <w:lang w:val="nl-NL"/>
        </w:rPr>
      </w:pPr>
    </w:p>
    <w:p w14:paraId="0E52C6A7" w14:textId="77777777" w:rsidR="00817CD6" w:rsidRPr="00517343"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517343"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CD6DEC" w:rsidRDefault="00817CD6" w:rsidP="00817CD6">
      <w:pPr>
        <w:pStyle w:val="Geenafstand"/>
        <w:rPr>
          <w:rFonts w:ascii="BMWTypeNext" w:hAnsi="BMWTypeNext"/>
          <w:b/>
          <w:bCs/>
          <w:kern w:val="16"/>
          <w:lang w:val="nl-NL"/>
          <w14:ligatures w14:val="standard"/>
          <w14:numSpacing w14:val="tabular"/>
        </w:rPr>
      </w:pPr>
      <w:r w:rsidRPr="00CD6DEC">
        <w:rPr>
          <w:rFonts w:ascii="BMWTypeNext" w:hAnsi="BMWTypeNext"/>
          <w:b/>
          <w:bCs/>
          <w:kern w:val="16"/>
          <w:lang w:val="nl-NL"/>
          <w14:ligatures w14:val="standard"/>
          <w14:numSpacing w14:val="tabular"/>
        </w:rPr>
        <w:t xml:space="preserve">Informatie: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CD6DEC" w:rsidRDefault="00817CD6" w:rsidP="00817CD6">
      <w:pPr>
        <w:pStyle w:val="Geenafstand"/>
        <w:rPr>
          <w:rFonts w:ascii="BMWTypeNext" w:hAnsi="BMWTypeNext"/>
          <w:kern w:val="16"/>
          <w:lang w:val="en-US"/>
          <w14:ligatures w14:val="standard"/>
          <w14:numSpacing w14:val="tabular"/>
        </w:rPr>
      </w:pPr>
      <w:r w:rsidRPr="00CD6DEC">
        <w:rPr>
          <w:rFonts w:ascii="BMWTypeNext" w:hAnsi="BMWTypeNext"/>
          <w:kern w:val="16"/>
          <w:lang w:val="en-US"/>
          <w14:ligatures w14:val="standard"/>
          <w14:numSpacing w14:val="tabular"/>
        </w:rPr>
        <w:t>Bryan Barendrecht</w:t>
      </w:r>
    </w:p>
    <w:p w14:paraId="5EE9998B" w14:textId="77777777" w:rsidR="00817CD6" w:rsidRPr="00CD6DEC" w:rsidRDefault="00817CD6" w:rsidP="00817CD6">
      <w:pPr>
        <w:pStyle w:val="Geenafstand"/>
        <w:rPr>
          <w:rFonts w:ascii="BMWTypeNext" w:hAnsi="BMWTypeNext"/>
          <w:kern w:val="16"/>
          <w:lang w:val="de-DE"/>
          <w14:ligatures w14:val="standard"/>
          <w14:numSpacing w14:val="tabular"/>
        </w:rPr>
      </w:pPr>
      <w:r w:rsidRPr="00CD6DEC">
        <w:rPr>
          <w:rFonts w:ascii="BMWTypeNext" w:hAnsi="BMWTypeNext"/>
          <w:kern w:val="16"/>
          <w:lang w:val="de-DE"/>
          <w14:ligatures w14:val="standard"/>
          <w14:numSpacing w14:val="tabular"/>
        </w:rPr>
        <w:t>Tel.: (0)70 41 33 227</w:t>
      </w:r>
    </w:p>
    <w:p w14:paraId="42B45FF5" w14:textId="177C943B" w:rsidR="00817CD6" w:rsidRPr="00CD6DEC" w:rsidRDefault="00817CD6" w:rsidP="00817CD6">
      <w:pPr>
        <w:pStyle w:val="Geenafstand"/>
        <w:rPr>
          <w:rFonts w:ascii="BMWTypeNext" w:hAnsi="BMWTypeNext"/>
          <w:kern w:val="16"/>
          <w:lang w:val="de-DE"/>
          <w14:ligatures w14:val="standard"/>
          <w14:numSpacing w14:val="tabular"/>
        </w:rPr>
      </w:pPr>
      <w:hyperlink r:id="rId11" w:history="1">
        <w:r w:rsidRPr="00CD6DEC">
          <w:rPr>
            <w:rStyle w:val="Hyperlink"/>
            <w:rFonts w:ascii="BMWTypeNext" w:hAnsi="BMWTypeNext"/>
            <w:kern w:val="16"/>
            <w:lang w:val="de-DE"/>
            <w14:ligatures w14:val="standard"/>
            <w14:numSpacing w14:val="tabular"/>
          </w:rPr>
          <w:t>bryan.barendrecht@bmw.nl</w:t>
        </w:r>
      </w:hyperlink>
      <w:r w:rsidRPr="00CD6DEC">
        <w:rPr>
          <w:rFonts w:ascii="BMWTypeNext" w:hAnsi="BMWTypeNext"/>
          <w:kern w:val="16"/>
          <w:lang w:val="de-DE"/>
          <w14:ligatures w14:val="standard"/>
          <w14:numSpacing w14:val="tabular"/>
        </w:rPr>
        <w:t xml:space="preserve"> / </w:t>
      </w:r>
      <w:hyperlink r:id="rId12" w:history="1">
        <w:r w:rsidRPr="00CD6DEC">
          <w:rPr>
            <w:rStyle w:val="Hyperlink"/>
            <w:rFonts w:ascii="BMWTypeNext" w:hAnsi="BMWTypeNext"/>
            <w:kern w:val="16"/>
            <w:lang w:val="de-DE"/>
            <w14:ligatures w14:val="standard"/>
            <w14:numSpacing w14:val="tabular"/>
          </w:rPr>
          <w:t>www.press.bmwgroup.nl</w:t>
        </w:r>
      </w:hyperlink>
    </w:p>
    <w:p w14:paraId="1CD21A84" w14:textId="77777777" w:rsidR="00817CD6" w:rsidRPr="00CD6DEC" w:rsidRDefault="00817CD6" w:rsidP="00817CD6">
      <w:pPr>
        <w:pStyle w:val="Geenafstand"/>
        <w:rPr>
          <w:rFonts w:ascii="BMWTypeNext" w:hAnsi="BMWTypeNext"/>
          <w:kern w:val="16"/>
          <w:lang w:val="de-DE"/>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 xml:space="preserve">Langetermijndenken en verantwoord handelen vormen sinds jaar en dag de basis van het economische succes van de BMW Group. Duurzaamheid is een belangrijk onderdeel van de bedrijfsstrategie van de BMW Group, van de toeleveringsketen </w:t>
      </w:r>
      <w:r w:rsidRPr="00A64F13">
        <w:rPr>
          <w:rFonts w:ascii="BMWTypeNext" w:hAnsi="BMWTypeNext"/>
          <w:lang w:val="nl-NL"/>
        </w:rPr>
        <w:lastRenderedPageBreak/>
        <w:t>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87467" w14:textId="77777777" w:rsidR="00DD7E24" w:rsidRDefault="00DD7E24" w:rsidP="001568FA">
      <w:pPr>
        <w:spacing w:line="240" w:lineRule="auto"/>
      </w:pPr>
      <w:r>
        <w:separator/>
      </w:r>
    </w:p>
  </w:endnote>
  <w:endnote w:type="continuationSeparator" w:id="0">
    <w:p w14:paraId="1C906B90" w14:textId="77777777" w:rsidR="00DD7E24" w:rsidRDefault="00DD7E24"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E997" w14:textId="77777777" w:rsidR="00620267" w:rsidRDefault="0062026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620267"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63038" w14:textId="77777777" w:rsidR="00DD7E24" w:rsidRDefault="00DD7E24" w:rsidP="001568FA">
      <w:pPr>
        <w:spacing w:line="240" w:lineRule="auto"/>
      </w:pPr>
      <w:r>
        <w:separator/>
      </w:r>
    </w:p>
  </w:footnote>
  <w:footnote w:type="continuationSeparator" w:id="0">
    <w:p w14:paraId="7F0253EC" w14:textId="77777777" w:rsidR="00DD7E24" w:rsidRDefault="00DD7E24"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7FC1" w14:textId="77777777" w:rsidR="00620267" w:rsidRDefault="0062026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5A1AC64D" w:rsidR="000911F8" w:rsidRPr="002F2F4E" w:rsidRDefault="00517343"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15 </w:t>
          </w:r>
          <w:proofErr w:type="spellStart"/>
          <w:r>
            <w:rPr>
              <w:rFonts w:eastAsia="Times New Roman" w:cs="Times New Roman"/>
              <w:kern w:val="0"/>
              <w:lang w:val="en-GB" w:eastAsia="de-DE"/>
              <w14:ligatures w14:val="none"/>
              <w14:numSpacing w14:val="default"/>
            </w:rPr>
            <w:t>oktober</w:t>
          </w:r>
          <w:proofErr w:type="spellEnd"/>
          <w:r>
            <w:rPr>
              <w:rFonts w:eastAsia="Times New Roman" w:cs="Times New Roman"/>
              <w:kern w:val="0"/>
              <w:lang w:val="en-GB" w:eastAsia="de-DE"/>
              <w14:ligatures w14:val="none"/>
              <w14:numSpacing w14:val="default"/>
            </w:rPr>
            <w:t xml:space="preserve">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74A9378D" w:rsidR="000911F8" w:rsidRPr="008B3DF4" w:rsidRDefault="00517343"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sidRPr="00517343">
            <w:rPr>
              <w:rFonts w:eastAsia="Times New Roman" w:cs="BMWType V2 Bold"/>
              <w:spacing w:val="-4"/>
              <w:kern w:val="0"/>
              <w:lang w:val="en-US" w:eastAsia="de-DE"/>
              <w14:ligatures w14:val="none"/>
              <w14:numSpacing w14:val="default"/>
            </w:rPr>
            <w:t xml:space="preserve">BMW Group start </w:t>
          </w:r>
          <w:proofErr w:type="spellStart"/>
          <w:r w:rsidRPr="00517343">
            <w:rPr>
              <w:rFonts w:eastAsia="Times New Roman" w:cs="BMWType V2 Bold"/>
              <w:spacing w:val="-4"/>
              <w:kern w:val="0"/>
              <w:lang w:val="en-US" w:eastAsia="de-DE"/>
              <w14:ligatures w14:val="none"/>
              <w14:numSpacing w14:val="default"/>
            </w:rPr>
            <w:t>serieproductie</w:t>
          </w:r>
          <w:proofErr w:type="spellEnd"/>
          <w:r w:rsidRPr="00517343">
            <w:rPr>
              <w:rFonts w:eastAsia="Times New Roman" w:cs="BMWType V2 Bold"/>
              <w:spacing w:val="-4"/>
              <w:kern w:val="0"/>
              <w:lang w:val="en-US" w:eastAsia="de-DE"/>
              <w14:ligatures w14:val="none"/>
              <w14:numSpacing w14:val="default"/>
            </w:rPr>
            <w:t xml:space="preserve"> van Gen6-hoogvoltageaccu’s in Shenyang</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76666"/>
    <w:multiLevelType w:val="multilevel"/>
    <w:tmpl w:val="424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025197"/>
    <w:multiLevelType w:val="multilevel"/>
    <w:tmpl w:val="A2F4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1529A8"/>
    <w:multiLevelType w:val="multilevel"/>
    <w:tmpl w:val="7750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 w:numId="2" w16cid:durableId="1599168772">
    <w:abstractNumId w:val="3"/>
  </w:num>
  <w:num w:numId="3" w16cid:durableId="211814589">
    <w:abstractNumId w:val="1"/>
  </w:num>
  <w:num w:numId="4" w16cid:durableId="1515727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036F5"/>
    <w:rsid w:val="000210C0"/>
    <w:rsid w:val="00023E85"/>
    <w:rsid w:val="00026D99"/>
    <w:rsid w:val="000313EC"/>
    <w:rsid w:val="00032A9C"/>
    <w:rsid w:val="000336C8"/>
    <w:rsid w:val="00035109"/>
    <w:rsid w:val="00035148"/>
    <w:rsid w:val="000358E3"/>
    <w:rsid w:val="000364BE"/>
    <w:rsid w:val="0004180D"/>
    <w:rsid w:val="00044C05"/>
    <w:rsid w:val="00050EA2"/>
    <w:rsid w:val="00051239"/>
    <w:rsid w:val="000520B7"/>
    <w:rsid w:val="00052547"/>
    <w:rsid w:val="00055B52"/>
    <w:rsid w:val="00056CEB"/>
    <w:rsid w:val="00070022"/>
    <w:rsid w:val="00071B9A"/>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6C9"/>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2FBA"/>
    <w:rsid w:val="00374F9E"/>
    <w:rsid w:val="003755B0"/>
    <w:rsid w:val="00377365"/>
    <w:rsid w:val="00382828"/>
    <w:rsid w:val="00383813"/>
    <w:rsid w:val="003857B8"/>
    <w:rsid w:val="00385C1B"/>
    <w:rsid w:val="00387C16"/>
    <w:rsid w:val="00390CC8"/>
    <w:rsid w:val="00391394"/>
    <w:rsid w:val="0039197C"/>
    <w:rsid w:val="00393CA0"/>
    <w:rsid w:val="003963FC"/>
    <w:rsid w:val="003A462F"/>
    <w:rsid w:val="003A5146"/>
    <w:rsid w:val="003A71EC"/>
    <w:rsid w:val="003B0ADF"/>
    <w:rsid w:val="003B3BF5"/>
    <w:rsid w:val="003B71CD"/>
    <w:rsid w:val="003B7AF3"/>
    <w:rsid w:val="003C39AB"/>
    <w:rsid w:val="003C4041"/>
    <w:rsid w:val="003C55F6"/>
    <w:rsid w:val="003C6E16"/>
    <w:rsid w:val="003D1589"/>
    <w:rsid w:val="003D2883"/>
    <w:rsid w:val="003D304E"/>
    <w:rsid w:val="003D6147"/>
    <w:rsid w:val="003D7BEC"/>
    <w:rsid w:val="003D7BFA"/>
    <w:rsid w:val="003E3938"/>
    <w:rsid w:val="003E45EE"/>
    <w:rsid w:val="003E72EB"/>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17343"/>
    <w:rsid w:val="0052028E"/>
    <w:rsid w:val="00523C7D"/>
    <w:rsid w:val="005240F2"/>
    <w:rsid w:val="0052729A"/>
    <w:rsid w:val="00527F7A"/>
    <w:rsid w:val="00532114"/>
    <w:rsid w:val="00532673"/>
    <w:rsid w:val="00535584"/>
    <w:rsid w:val="005358FF"/>
    <w:rsid w:val="00542338"/>
    <w:rsid w:val="00544F89"/>
    <w:rsid w:val="00550A31"/>
    <w:rsid w:val="0055523B"/>
    <w:rsid w:val="00557A7F"/>
    <w:rsid w:val="00563192"/>
    <w:rsid w:val="00563DE4"/>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3B2B"/>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0267"/>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0980"/>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4B68"/>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034D"/>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B6AB2"/>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0CEF"/>
    <w:rsid w:val="00A22A92"/>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385D"/>
    <w:rsid w:val="00A960E2"/>
    <w:rsid w:val="00A9627A"/>
    <w:rsid w:val="00A97054"/>
    <w:rsid w:val="00A9759C"/>
    <w:rsid w:val="00AA1CAB"/>
    <w:rsid w:val="00AA7AF9"/>
    <w:rsid w:val="00AB008C"/>
    <w:rsid w:val="00AB3196"/>
    <w:rsid w:val="00AB3F34"/>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2D1C"/>
    <w:rsid w:val="00CC7FF9"/>
    <w:rsid w:val="00CD155E"/>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2E81"/>
    <w:rsid w:val="00D7310F"/>
    <w:rsid w:val="00D73C62"/>
    <w:rsid w:val="00D75700"/>
    <w:rsid w:val="00D82387"/>
    <w:rsid w:val="00D8436D"/>
    <w:rsid w:val="00D87E31"/>
    <w:rsid w:val="00D90E05"/>
    <w:rsid w:val="00D90F9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D7E24"/>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50F0"/>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1C9B"/>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5277"/>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62026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620267"/>
    <w:rPr>
      <w:rFonts w:asciiTheme="majorHAnsi" w:eastAsiaTheme="majorEastAsia" w:hAnsiTheme="majorHAnsi" w:cstheme="majorBidi"/>
      <w:color w:val="2F5496" w:themeColor="accent1" w:themeShade="BF"/>
      <w:kern w:val="16"/>
      <w:sz w:val="26"/>
      <w:szCs w:val="26"/>
      <w14:ligatures w14:val="standard"/>
      <w14:numSpacing w14:val="tabular"/>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8538</Characters>
  <Application>Microsoft Office Word</Application>
  <DocSecurity>0</DocSecurity>
  <Lines>167</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2</cp:revision>
  <cp:lastPrinted>2024-10-02T07:26:00Z</cp:lastPrinted>
  <dcterms:created xsi:type="dcterms:W3CDTF">2026-10-15T07:29:00Z</dcterms:created>
  <dcterms:modified xsi:type="dcterms:W3CDTF">2026-10-15T07:29:00Z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